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1623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52D23" w:rsidTr="00452D23">
        <w:tc>
          <w:tcPr>
            <w:tcW w:w="1809" w:type="dxa"/>
          </w:tcPr>
          <w:p w:rsidR="00452D23" w:rsidRPr="00A6620D" w:rsidRDefault="00452D23" w:rsidP="00452D2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Training</w:t>
            </w:r>
          </w:p>
        </w:tc>
        <w:tc>
          <w:tcPr>
            <w:tcW w:w="7403" w:type="dxa"/>
          </w:tcPr>
          <w:p w:rsidR="00452D23" w:rsidRPr="00C53D81" w:rsidRDefault="00452D23" w:rsidP="00452D23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>Training tekstschrijven in crisis voor incidentenpool Jeugd GGD regio Utrecht</w:t>
            </w:r>
          </w:p>
        </w:tc>
      </w:tr>
      <w:tr w:rsidR="00452D23" w:rsidTr="00452D23">
        <w:tc>
          <w:tcPr>
            <w:tcW w:w="1809" w:type="dxa"/>
          </w:tcPr>
          <w:p w:rsidR="00452D23" w:rsidRPr="00A6620D" w:rsidRDefault="00452D23" w:rsidP="00452D23">
            <w:pPr>
              <w:rPr>
                <w:b/>
                <w:szCs w:val="20"/>
              </w:rPr>
            </w:pPr>
            <w:r w:rsidRPr="00A6620D">
              <w:rPr>
                <w:b/>
                <w:szCs w:val="20"/>
              </w:rPr>
              <w:t>Inhoud</w:t>
            </w:r>
          </w:p>
        </w:tc>
        <w:tc>
          <w:tcPr>
            <w:tcW w:w="7403" w:type="dxa"/>
          </w:tcPr>
          <w:p w:rsidR="00452D23" w:rsidRPr="00571A49" w:rsidRDefault="00452D23" w:rsidP="00452D23">
            <w:pPr>
              <w:rPr>
                <w:rFonts w:asciiTheme="minorHAnsi" w:hAnsiTheme="minorHAnsi"/>
                <w:szCs w:val="20"/>
              </w:rPr>
            </w:pPr>
            <w:r w:rsidRPr="00571A49">
              <w:rPr>
                <w:rFonts w:asciiTheme="minorHAnsi" w:hAnsiTheme="minorHAnsi"/>
                <w:szCs w:val="20"/>
              </w:rPr>
              <w:t>GGD regio Utrecht heeft een incidentenpool Jeugd die zich bezighoudt met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571A49">
              <w:rPr>
                <w:rFonts w:asciiTheme="minorHAnsi" w:hAnsiTheme="minorHAnsi"/>
                <w:szCs w:val="20"/>
              </w:rPr>
              <w:t xml:space="preserve">ondersteuning van onder andere ouders, kinderen en </w:t>
            </w:r>
            <w:r>
              <w:rPr>
                <w:rFonts w:asciiTheme="minorHAnsi" w:hAnsiTheme="minorHAnsi"/>
                <w:szCs w:val="20"/>
              </w:rPr>
              <w:t>m</w:t>
            </w:r>
            <w:r w:rsidRPr="00571A49">
              <w:rPr>
                <w:rFonts w:asciiTheme="minorHAnsi" w:hAnsiTheme="minorHAnsi"/>
                <w:szCs w:val="20"/>
              </w:rPr>
              <w:t>edewerkers indien zich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571A49">
              <w:rPr>
                <w:rFonts w:asciiTheme="minorHAnsi" w:hAnsiTheme="minorHAnsi"/>
                <w:szCs w:val="20"/>
              </w:rPr>
              <w:t>een incident voordoet met (mogelijke) maatschappelijke onrust tot gevolg. De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571A49">
              <w:rPr>
                <w:rFonts w:asciiTheme="minorHAnsi" w:hAnsiTheme="minorHAnsi"/>
                <w:szCs w:val="20"/>
              </w:rPr>
              <w:t>leden van deze incidentenpool zijn geen lid van het crisisteam, maar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571A49">
              <w:rPr>
                <w:rFonts w:asciiTheme="minorHAnsi" w:hAnsiTheme="minorHAnsi"/>
                <w:szCs w:val="20"/>
              </w:rPr>
              <w:t>uitvoerende professionals in het kader van de psychosociale hulpverlening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571A49">
              <w:rPr>
                <w:rFonts w:asciiTheme="minorHAnsi" w:hAnsiTheme="minorHAnsi"/>
                <w:szCs w:val="20"/>
              </w:rPr>
              <w:t>rondom jeugd. Een van de taken van deze pool is het schrijven van een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571A49">
              <w:rPr>
                <w:rFonts w:asciiTheme="minorHAnsi" w:hAnsiTheme="minorHAnsi"/>
                <w:szCs w:val="20"/>
              </w:rPr>
              <w:t>factsheet</w:t>
            </w:r>
            <w:proofErr w:type="spellEnd"/>
            <w:r w:rsidRPr="00571A49">
              <w:rPr>
                <w:rFonts w:asciiTheme="minorHAnsi" w:hAnsiTheme="minorHAnsi"/>
                <w:szCs w:val="20"/>
              </w:rPr>
              <w:t>.</w:t>
            </w:r>
          </w:p>
          <w:p w:rsidR="00452D23" w:rsidRPr="00571A49" w:rsidRDefault="00452D23" w:rsidP="00452D2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Cs w:val="20"/>
              </w:rPr>
            </w:pPr>
            <w:r w:rsidRPr="00571A49">
              <w:rPr>
                <w:rFonts w:asciiTheme="minorHAnsi" w:hAnsiTheme="minorHAnsi" w:cs="ArialMT"/>
                <w:szCs w:val="20"/>
              </w:rPr>
              <w:t>In deze training leren deelnemers onder tijdsdruk</w:t>
            </w:r>
            <w:r>
              <w:rPr>
                <w:rFonts w:asciiTheme="minorHAnsi" w:hAnsiTheme="minorHAnsi" w:cs="ArialMT"/>
                <w:szCs w:val="20"/>
              </w:rPr>
              <w:t xml:space="preserve"> </w:t>
            </w:r>
            <w:r w:rsidRPr="00571A49">
              <w:rPr>
                <w:rFonts w:asciiTheme="minorHAnsi" w:hAnsiTheme="minorHAnsi" w:cs="ArialMT"/>
                <w:szCs w:val="20"/>
              </w:rPr>
              <w:t xml:space="preserve">goede teksten schrijven voor </w:t>
            </w:r>
            <w:proofErr w:type="spellStart"/>
            <w:r w:rsidRPr="00571A49">
              <w:rPr>
                <w:rFonts w:asciiTheme="minorHAnsi" w:hAnsiTheme="minorHAnsi" w:cs="ArialMT"/>
                <w:szCs w:val="20"/>
              </w:rPr>
              <w:t>factsheets</w:t>
            </w:r>
            <w:proofErr w:type="spellEnd"/>
            <w:r w:rsidRPr="00571A49">
              <w:rPr>
                <w:rFonts w:asciiTheme="minorHAnsi" w:hAnsiTheme="minorHAnsi" w:cs="ArialMT"/>
                <w:szCs w:val="20"/>
              </w:rPr>
              <w:t xml:space="preserve"> nazorg van de GGD.</w:t>
            </w:r>
            <w:r>
              <w:rPr>
                <w:rFonts w:asciiTheme="minorHAnsi" w:hAnsiTheme="minorHAnsi" w:cs="ArialMT"/>
                <w:szCs w:val="20"/>
              </w:rPr>
              <w:t xml:space="preserve"> </w:t>
            </w:r>
            <w:r w:rsidRPr="00571A49">
              <w:rPr>
                <w:rFonts w:asciiTheme="minorHAnsi" w:hAnsiTheme="minorHAnsi" w:cs="ArialMT"/>
                <w:szCs w:val="20"/>
              </w:rPr>
              <w:t>Het grootste deel van de training gaan deelnemers zelf aan de slag met het</w:t>
            </w:r>
            <w:r>
              <w:rPr>
                <w:rFonts w:asciiTheme="minorHAnsi" w:hAnsiTheme="minorHAnsi" w:cs="ArialMT"/>
                <w:szCs w:val="20"/>
              </w:rPr>
              <w:t xml:space="preserve"> </w:t>
            </w:r>
            <w:r w:rsidRPr="00571A49">
              <w:rPr>
                <w:rFonts w:asciiTheme="minorHAnsi" w:hAnsiTheme="minorHAnsi" w:cs="ArialMT"/>
                <w:szCs w:val="20"/>
              </w:rPr>
              <w:t>schrijven van teksten in een korte tijd en reflecteren we vervolgens met de</w:t>
            </w:r>
          </w:p>
          <w:p w:rsidR="00452D23" w:rsidRPr="00C53D81" w:rsidRDefault="00452D23" w:rsidP="00452D2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71A49">
              <w:rPr>
                <w:rFonts w:asciiTheme="minorHAnsi" w:hAnsiTheme="minorHAnsi" w:cs="ArialMT"/>
                <w:szCs w:val="20"/>
              </w:rPr>
              <w:t>gehele groep op wat goed is, wat beter kan en op welke manier men het best</w:t>
            </w:r>
            <w:r>
              <w:rPr>
                <w:rFonts w:asciiTheme="minorHAnsi" w:hAnsiTheme="minorHAnsi" w:cs="ArialMT"/>
                <w:szCs w:val="20"/>
              </w:rPr>
              <w:t xml:space="preserve"> </w:t>
            </w:r>
            <w:r w:rsidRPr="00571A49">
              <w:rPr>
                <w:rFonts w:asciiTheme="minorHAnsi" w:hAnsiTheme="minorHAnsi" w:cs="ArialMT"/>
                <w:szCs w:val="20"/>
              </w:rPr>
              <w:t>tot het gewenste resultaat kan komen.</w:t>
            </w:r>
          </w:p>
        </w:tc>
      </w:tr>
      <w:tr w:rsidR="00452D23" w:rsidTr="00452D23">
        <w:tc>
          <w:tcPr>
            <w:tcW w:w="1809" w:type="dxa"/>
          </w:tcPr>
          <w:p w:rsidR="00452D23" w:rsidRPr="00A6620D" w:rsidRDefault="00452D23" w:rsidP="00452D23">
            <w:pPr>
              <w:rPr>
                <w:b/>
                <w:szCs w:val="20"/>
              </w:rPr>
            </w:pPr>
            <w:r w:rsidRPr="00A6620D">
              <w:rPr>
                <w:b/>
                <w:szCs w:val="20"/>
              </w:rPr>
              <w:t xml:space="preserve">Dag </w:t>
            </w:r>
          </w:p>
        </w:tc>
        <w:tc>
          <w:tcPr>
            <w:tcW w:w="7403" w:type="dxa"/>
          </w:tcPr>
          <w:p w:rsidR="00452D23" w:rsidRDefault="00452D23" w:rsidP="00452D23">
            <w:pPr>
              <w:rPr>
                <w:szCs w:val="20"/>
              </w:rPr>
            </w:pPr>
            <w:r>
              <w:rPr>
                <w:szCs w:val="20"/>
              </w:rPr>
              <w:t>19 oktober</w:t>
            </w:r>
            <w:r w:rsidRPr="00F53350">
              <w:rPr>
                <w:szCs w:val="20"/>
              </w:rPr>
              <w:t xml:space="preserve"> 2018 </w:t>
            </w:r>
          </w:p>
          <w:p w:rsidR="00452D23" w:rsidRDefault="00452D23" w:rsidP="00452D23">
            <w:pPr>
              <w:rPr>
                <w:b/>
                <w:sz w:val="24"/>
              </w:rPr>
            </w:pPr>
            <w:r w:rsidRPr="00F53350">
              <w:rPr>
                <w:szCs w:val="20"/>
              </w:rPr>
              <w:t xml:space="preserve">Locatie </w:t>
            </w:r>
            <w:r>
              <w:rPr>
                <w:szCs w:val="20"/>
              </w:rPr>
              <w:t>Provinciehuis Utrecht, Archimedeslaan 6, Utrecht</w:t>
            </w:r>
          </w:p>
        </w:tc>
      </w:tr>
      <w:tr w:rsidR="00452D23" w:rsidTr="00452D23">
        <w:tc>
          <w:tcPr>
            <w:tcW w:w="1809" w:type="dxa"/>
          </w:tcPr>
          <w:p w:rsidR="00452D23" w:rsidRPr="00A6620D" w:rsidRDefault="00452D23" w:rsidP="00452D23">
            <w:pPr>
              <w:rPr>
                <w:b/>
                <w:szCs w:val="20"/>
              </w:rPr>
            </w:pPr>
            <w:r w:rsidRPr="00A6620D">
              <w:rPr>
                <w:b/>
                <w:szCs w:val="20"/>
              </w:rPr>
              <w:t xml:space="preserve">Doelgroep </w:t>
            </w:r>
          </w:p>
        </w:tc>
        <w:tc>
          <w:tcPr>
            <w:tcW w:w="7403" w:type="dxa"/>
          </w:tcPr>
          <w:p w:rsidR="00452D23" w:rsidRDefault="00452D23" w:rsidP="00452D23">
            <w:pPr>
              <w:rPr>
                <w:szCs w:val="20"/>
              </w:rPr>
            </w:pPr>
            <w:r>
              <w:rPr>
                <w:szCs w:val="20"/>
              </w:rPr>
              <w:t>Incidentenpool Jeugd: jeugdartsen, jeugdverpleegkundigen en pedagogen</w:t>
            </w:r>
          </w:p>
          <w:p w:rsidR="00452D23" w:rsidRPr="00F53350" w:rsidRDefault="00452D23" w:rsidP="00452D23">
            <w:pPr>
              <w:rPr>
                <w:szCs w:val="20"/>
              </w:rPr>
            </w:pPr>
            <w:r>
              <w:rPr>
                <w:szCs w:val="20"/>
              </w:rPr>
              <w:t xml:space="preserve"> (accreditatie wordt aangevraagd)</w:t>
            </w:r>
          </w:p>
        </w:tc>
      </w:tr>
      <w:tr w:rsidR="0082009B" w:rsidTr="00452D23">
        <w:tc>
          <w:tcPr>
            <w:tcW w:w="1809" w:type="dxa"/>
          </w:tcPr>
          <w:p w:rsidR="0082009B" w:rsidRPr="00A6620D" w:rsidRDefault="0082009B" w:rsidP="00452D2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Spreker</w:t>
            </w:r>
            <w:bookmarkStart w:id="0" w:name="_GoBack"/>
            <w:bookmarkEnd w:id="0"/>
          </w:p>
        </w:tc>
        <w:tc>
          <w:tcPr>
            <w:tcW w:w="7403" w:type="dxa"/>
          </w:tcPr>
          <w:p w:rsidR="0082009B" w:rsidRDefault="0082009B" w:rsidP="0082009B">
            <w:r>
              <w:t xml:space="preserve">Drs. Tom </w:t>
            </w:r>
            <w:proofErr w:type="spellStart"/>
            <w:r>
              <w:t>Compaijen</w:t>
            </w:r>
            <w:proofErr w:type="spellEnd"/>
          </w:p>
          <w:p w:rsidR="0082009B" w:rsidRDefault="0082009B" w:rsidP="0082009B">
            <w:r>
              <w:t xml:space="preserve">Eigenaar en trainer </w:t>
            </w:r>
            <w:proofErr w:type="spellStart"/>
            <w:r>
              <w:t>Compaijen</w:t>
            </w:r>
            <w:proofErr w:type="spellEnd"/>
            <w:r>
              <w:t xml:space="preserve"> Crisismanagement &amp; Communicatie</w:t>
            </w:r>
          </w:p>
          <w:p w:rsidR="0082009B" w:rsidRDefault="0082009B" w:rsidP="0082009B">
            <w:hyperlink r:id="rId5" w:history="1">
              <w:r w:rsidRPr="00DF72C6">
                <w:rPr>
                  <w:rStyle w:val="Hyperlink"/>
                </w:rPr>
                <w:t>www.compaijen.com</w:t>
              </w:r>
            </w:hyperlink>
          </w:p>
          <w:p w:rsidR="0082009B" w:rsidRDefault="0082009B" w:rsidP="00452D23">
            <w:pPr>
              <w:rPr>
                <w:szCs w:val="20"/>
              </w:rPr>
            </w:pPr>
          </w:p>
        </w:tc>
      </w:tr>
    </w:tbl>
    <w:p w:rsidR="0082009B" w:rsidRDefault="0082009B">
      <w:pPr>
        <w:rPr>
          <w:noProof/>
          <w:lang w:eastAsia="nl-NL"/>
        </w:rPr>
      </w:pPr>
    </w:p>
    <w:p w:rsidR="003A17DD" w:rsidRDefault="00452D23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C902374" wp14:editId="60ACE1EF">
            <wp:simplePos x="0" y="0"/>
            <wp:positionH relativeFrom="column">
              <wp:posOffset>-706755</wp:posOffset>
            </wp:positionH>
            <wp:positionV relativeFrom="paragraph">
              <wp:posOffset>-587375</wp:posOffset>
            </wp:positionV>
            <wp:extent cx="7446645" cy="10534015"/>
            <wp:effectExtent l="0" t="0" r="1905" b="635"/>
            <wp:wrapNone/>
            <wp:docPr id="6" name="Afbeelding 6" descr="Pirana:00 - Lopende projecten:13143 - GGDMN aanpassingen huisstijl:01-SCHETSEN:09-Digitaal briefpapier:GGD RU_briefpapi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rana:00 - Lopende projecten:13143 - GGDMN aanpassingen huisstijl:01-SCHETSEN:09-Digitaal briefpapier:GGD RU_briefpapi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105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3"/>
    <w:rsid w:val="000C3866"/>
    <w:rsid w:val="0038639C"/>
    <w:rsid w:val="003A17DD"/>
    <w:rsid w:val="00452D23"/>
    <w:rsid w:val="008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0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ompaij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shuizinga</dc:creator>
  <cp:lastModifiedBy>shuizinga</cp:lastModifiedBy>
  <cp:revision>2</cp:revision>
  <dcterms:created xsi:type="dcterms:W3CDTF">2018-08-30T12:27:00Z</dcterms:created>
  <dcterms:modified xsi:type="dcterms:W3CDTF">2018-08-30T12:38:00Z</dcterms:modified>
</cp:coreProperties>
</file>